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FCD68" w14:textId="77777777" w:rsidR="004E32BF" w:rsidRDefault="004E32BF">
      <w:pPr>
        <w:pStyle w:val="Nzev"/>
      </w:pPr>
    </w:p>
    <w:p w14:paraId="1D77DBCF" w14:textId="77777777" w:rsidR="00602287" w:rsidRDefault="00602287">
      <w:pPr>
        <w:pStyle w:val="Nzev"/>
      </w:pPr>
      <w:r>
        <w:t>Technická specifikace</w:t>
      </w:r>
    </w:p>
    <w:p w14:paraId="1A38638D" w14:textId="77777777" w:rsidR="004E32BF" w:rsidRDefault="004E32BF">
      <w:pPr>
        <w:pStyle w:val="Nzev"/>
      </w:pPr>
    </w:p>
    <w:p w14:paraId="004FD96A" w14:textId="77777777" w:rsidR="00602287" w:rsidRDefault="00602287">
      <w:pPr>
        <w:ind w:left="2124" w:hanging="2124"/>
        <w:rPr>
          <w:b/>
        </w:rPr>
      </w:pPr>
    </w:p>
    <w:p w14:paraId="12546C09" w14:textId="14956DDB" w:rsidR="009B3FDC" w:rsidRDefault="00602287" w:rsidP="00583885">
      <w:pPr>
        <w:ind w:left="2124" w:hanging="2124"/>
        <w:rPr>
          <w:b/>
        </w:rPr>
      </w:pPr>
      <w:proofErr w:type="gramStart"/>
      <w:r>
        <w:rPr>
          <w:b/>
        </w:rPr>
        <w:t>Název  akce</w:t>
      </w:r>
      <w:proofErr w:type="gramEnd"/>
      <w:r>
        <w:rPr>
          <w:b/>
        </w:rPr>
        <w:t xml:space="preserve">:      </w:t>
      </w:r>
      <w:r w:rsidR="005231C3">
        <w:rPr>
          <w:b/>
        </w:rPr>
        <w:t>III/</w:t>
      </w:r>
      <w:r w:rsidR="006D7770" w:rsidRPr="006D7770">
        <w:rPr>
          <w:b/>
        </w:rPr>
        <w:t>125</w:t>
      </w:r>
      <w:r w:rsidR="005231C3">
        <w:rPr>
          <w:b/>
        </w:rPr>
        <w:t>13</w:t>
      </w:r>
      <w:r w:rsidR="00C71E81">
        <w:rPr>
          <w:b/>
        </w:rPr>
        <w:t>, 12511</w:t>
      </w:r>
      <w:r w:rsidR="005231C3">
        <w:rPr>
          <w:b/>
        </w:rPr>
        <w:t xml:space="preserve"> Rataje</w:t>
      </w:r>
      <w:r w:rsidR="00C71E81">
        <w:rPr>
          <w:b/>
        </w:rPr>
        <w:t>, Zdislavice</w:t>
      </w:r>
    </w:p>
    <w:p w14:paraId="4BC15569" w14:textId="77777777" w:rsidR="00583885" w:rsidRDefault="00583885" w:rsidP="00583885">
      <w:pPr>
        <w:ind w:left="2124" w:hanging="2124"/>
        <w:rPr>
          <w:b/>
        </w:rPr>
      </w:pPr>
    </w:p>
    <w:p w14:paraId="52F67192" w14:textId="072497A7" w:rsidR="00583885" w:rsidRDefault="008D165C" w:rsidP="00583885">
      <w:pPr>
        <w:ind w:left="2124" w:hanging="2124"/>
        <w:rPr>
          <w:b/>
        </w:rPr>
      </w:pPr>
      <w:r>
        <w:rPr>
          <w:b/>
        </w:rPr>
        <w:t xml:space="preserve">Místo </w:t>
      </w:r>
      <w:r w:rsidR="0065199B">
        <w:rPr>
          <w:b/>
        </w:rPr>
        <w:t xml:space="preserve">realizace: silnice </w:t>
      </w:r>
      <w:r w:rsidR="00C71E81">
        <w:rPr>
          <w:b/>
        </w:rPr>
        <w:t>III/</w:t>
      </w:r>
      <w:r w:rsidR="00C71E81" w:rsidRPr="006D7770">
        <w:rPr>
          <w:b/>
        </w:rPr>
        <w:t>125</w:t>
      </w:r>
      <w:r w:rsidR="00C71E81">
        <w:rPr>
          <w:b/>
        </w:rPr>
        <w:t>13, 12511 Rataje, Zdislavice</w:t>
      </w:r>
      <w:r w:rsidR="005231C3">
        <w:rPr>
          <w:b/>
        </w:rPr>
        <w:t>,</w:t>
      </w:r>
      <w:r>
        <w:rPr>
          <w:b/>
        </w:rPr>
        <w:t> okr.</w:t>
      </w:r>
      <w:r w:rsidR="00806913">
        <w:rPr>
          <w:b/>
        </w:rPr>
        <w:t xml:space="preserve"> </w:t>
      </w:r>
      <w:r>
        <w:rPr>
          <w:b/>
        </w:rPr>
        <w:t>Benešov</w:t>
      </w:r>
    </w:p>
    <w:p w14:paraId="536FC495" w14:textId="77777777" w:rsidR="00583885" w:rsidRDefault="00583885" w:rsidP="00583885">
      <w:pPr>
        <w:ind w:left="2124" w:hanging="2124"/>
        <w:rPr>
          <w:b/>
        </w:rPr>
      </w:pPr>
    </w:p>
    <w:p w14:paraId="05C9E26F" w14:textId="77777777" w:rsidR="000966B7" w:rsidRPr="00A6223E" w:rsidRDefault="00583885" w:rsidP="00583885">
      <w:pPr>
        <w:ind w:left="2124" w:hanging="2124"/>
        <w:rPr>
          <w:b/>
        </w:rPr>
      </w:pPr>
      <w:proofErr w:type="gramStart"/>
      <w:r>
        <w:rPr>
          <w:b/>
        </w:rPr>
        <w:t>Staničení :</w:t>
      </w:r>
      <w:proofErr w:type="gramEnd"/>
      <w:r>
        <w:rPr>
          <w:b/>
        </w:rPr>
        <w:t xml:space="preserve"> </w:t>
      </w:r>
      <w:r w:rsidR="00F51AD7" w:rsidRPr="00A6223E">
        <w:rPr>
          <w:b/>
        </w:rPr>
        <w:t>III/12513</w:t>
      </w:r>
      <w:r w:rsidR="000966B7" w:rsidRPr="00A6223E">
        <w:rPr>
          <w:b/>
        </w:rPr>
        <w:t xml:space="preserve"> - </w:t>
      </w:r>
      <w:r w:rsidR="006D7770" w:rsidRPr="00A6223E">
        <w:rPr>
          <w:b/>
        </w:rPr>
        <w:t>0,000</w:t>
      </w:r>
      <w:r w:rsidR="00571D1B" w:rsidRPr="00A6223E">
        <w:rPr>
          <w:b/>
        </w:rPr>
        <w:t xml:space="preserve"> – </w:t>
      </w:r>
      <w:r w:rsidR="007B6F0F" w:rsidRPr="00A6223E">
        <w:rPr>
          <w:b/>
        </w:rPr>
        <w:t>3,77</w:t>
      </w:r>
      <w:r w:rsidR="00166DE6" w:rsidRPr="00A6223E">
        <w:rPr>
          <w:b/>
        </w:rPr>
        <w:t xml:space="preserve">8 </w:t>
      </w:r>
    </w:p>
    <w:p w14:paraId="2702F82A" w14:textId="69968717" w:rsidR="008808DD" w:rsidRPr="00A6223E" w:rsidRDefault="000966B7" w:rsidP="000966B7">
      <w:pPr>
        <w:ind w:left="2124" w:hanging="1416"/>
        <w:rPr>
          <w:b/>
        </w:rPr>
      </w:pPr>
      <w:r w:rsidRPr="00A6223E">
        <w:rPr>
          <w:b/>
        </w:rPr>
        <w:t xml:space="preserve">       III/12511 </w:t>
      </w:r>
      <w:r w:rsidR="00A70C53" w:rsidRPr="00A6223E">
        <w:rPr>
          <w:b/>
        </w:rPr>
        <w:t>–</w:t>
      </w:r>
      <w:r w:rsidRPr="00A6223E">
        <w:rPr>
          <w:b/>
        </w:rPr>
        <w:t xml:space="preserve"> </w:t>
      </w:r>
      <w:r w:rsidR="00A70C53" w:rsidRPr="00A6223E">
        <w:rPr>
          <w:b/>
        </w:rPr>
        <w:t xml:space="preserve">5,695 </w:t>
      </w:r>
      <w:r w:rsidR="008808DD" w:rsidRPr="00A6223E">
        <w:rPr>
          <w:b/>
        </w:rPr>
        <w:t>–</w:t>
      </w:r>
      <w:r w:rsidR="00A70C53" w:rsidRPr="00A6223E">
        <w:rPr>
          <w:b/>
        </w:rPr>
        <w:t xml:space="preserve"> </w:t>
      </w:r>
      <w:r w:rsidR="008808DD" w:rsidRPr="00A6223E">
        <w:rPr>
          <w:b/>
        </w:rPr>
        <w:t>6,565</w:t>
      </w:r>
    </w:p>
    <w:p w14:paraId="35BD2F54" w14:textId="11F25A02" w:rsidR="008808DD" w:rsidRPr="00A6223E" w:rsidRDefault="008808DD" w:rsidP="000966B7">
      <w:pPr>
        <w:ind w:left="2124" w:hanging="1416"/>
        <w:rPr>
          <w:b/>
        </w:rPr>
      </w:pPr>
      <w:r w:rsidRPr="00A6223E">
        <w:rPr>
          <w:b/>
        </w:rPr>
        <w:t xml:space="preserve">       </w:t>
      </w:r>
      <w:r w:rsidR="0065199B" w:rsidRPr="00A6223E">
        <w:rPr>
          <w:b/>
        </w:rPr>
        <w:t xml:space="preserve">průměrná šířka silnice je </w:t>
      </w:r>
      <w:r w:rsidR="0027732F" w:rsidRPr="00A6223E">
        <w:rPr>
          <w:b/>
        </w:rPr>
        <w:t>6,4</w:t>
      </w:r>
      <w:r w:rsidR="0065199B" w:rsidRPr="00A6223E">
        <w:rPr>
          <w:b/>
        </w:rPr>
        <w:t xml:space="preserve"> m</w:t>
      </w:r>
      <w:r w:rsidRPr="00A6223E">
        <w:rPr>
          <w:b/>
        </w:rPr>
        <w:t xml:space="preserve"> </w:t>
      </w:r>
    </w:p>
    <w:p w14:paraId="01D55A1B" w14:textId="1E8E1439" w:rsidR="00583885" w:rsidRPr="00A6223E" w:rsidRDefault="008808DD" w:rsidP="000966B7">
      <w:pPr>
        <w:ind w:left="2124" w:hanging="1416"/>
        <w:rPr>
          <w:b/>
          <w:vertAlign w:val="superscript"/>
        </w:rPr>
      </w:pPr>
      <w:r w:rsidRPr="00A6223E">
        <w:rPr>
          <w:b/>
        </w:rPr>
        <w:t xml:space="preserve">       </w:t>
      </w:r>
      <w:proofErr w:type="spellStart"/>
      <w:r w:rsidR="0065199B" w:rsidRPr="00A6223E">
        <w:rPr>
          <w:b/>
        </w:rPr>
        <w:t>celk</w:t>
      </w:r>
      <w:proofErr w:type="spellEnd"/>
      <w:r w:rsidR="0065199B" w:rsidRPr="00A6223E">
        <w:rPr>
          <w:b/>
        </w:rPr>
        <w:t>.</w:t>
      </w:r>
      <w:r w:rsidR="00321B24" w:rsidRPr="00A6223E">
        <w:rPr>
          <w:b/>
        </w:rPr>
        <w:t xml:space="preserve"> </w:t>
      </w:r>
      <w:r w:rsidR="0065199B" w:rsidRPr="00A6223E">
        <w:rPr>
          <w:b/>
        </w:rPr>
        <w:t xml:space="preserve">plocha </w:t>
      </w:r>
      <w:r w:rsidR="00F635F6" w:rsidRPr="00A6223E">
        <w:rPr>
          <w:b/>
        </w:rPr>
        <w:t>29730</w:t>
      </w:r>
      <w:r w:rsidR="00A7476F" w:rsidRPr="00A6223E">
        <w:rPr>
          <w:b/>
        </w:rPr>
        <w:t xml:space="preserve"> m</w:t>
      </w:r>
      <w:r w:rsidR="00A7476F" w:rsidRPr="00A6223E">
        <w:rPr>
          <w:b/>
          <w:vertAlign w:val="superscript"/>
        </w:rPr>
        <w:t>2</w:t>
      </w:r>
    </w:p>
    <w:p w14:paraId="70EE6658" w14:textId="77777777" w:rsidR="00F46CE6" w:rsidRPr="00A6223E" w:rsidRDefault="00F46CE6" w:rsidP="00583885">
      <w:pPr>
        <w:ind w:left="2124" w:hanging="2124"/>
        <w:rPr>
          <w:b/>
        </w:rPr>
      </w:pPr>
    </w:p>
    <w:p w14:paraId="04D92214" w14:textId="77777777" w:rsidR="00F46CE6" w:rsidRDefault="00F46CE6" w:rsidP="00583885">
      <w:pPr>
        <w:ind w:left="2124" w:hanging="2124"/>
        <w:rPr>
          <w:b/>
        </w:rPr>
      </w:pPr>
    </w:p>
    <w:p w14:paraId="18FD173C" w14:textId="77777777" w:rsidR="00602287" w:rsidRDefault="00817919" w:rsidP="00817919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40711497" w14:textId="6718D683" w:rsidR="004E32BF" w:rsidRPr="006B7984" w:rsidRDefault="004C4543" w:rsidP="00F46CE6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EEA5BE5" wp14:editId="72F07DBE">
            <wp:extent cx="5759450" cy="3950970"/>
            <wp:effectExtent l="19050" t="19050" r="0" b="0"/>
            <wp:docPr id="196339154" name="Obrázek 1" descr="Obsah obrázku mapa, atlas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39154" name="Obrázek 1" descr="Obsah obrázku mapa, atlas, text&#10;&#10;Popis byl vytvořen automaticky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5097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2FBCBF" w14:textId="77777777" w:rsidR="00123EE1" w:rsidRDefault="00123EE1">
      <w:pPr>
        <w:rPr>
          <w:b/>
        </w:rPr>
      </w:pPr>
    </w:p>
    <w:p w14:paraId="3B68C7B3" w14:textId="77777777" w:rsidR="000B5C13" w:rsidRDefault="000B5C13">
      <w:pPr>
        <w:rPr>
          <w:bCs/>
        </w:rPr>
      </w:pPr>
    </w:p>
    <w:p w14:paraId="3DC1EF7A" w14:textId="77777777" w:rsidR="004E32BF" w:rsidRDefault="004E32BF">
      <w:pPr>
        <w:jc w:val="both"/>
      </w:pPr>
    </w:p>
    <w:p w14:paraId="540CDFCE" w14:textId="77777777" w:rsidR="004E32BF" w:rsidRDefault="004E32BF">
      <w:pPr>
        <w:jc w:val="both"/>
      </w:pPr>
    </w:p>
    <w:p w14:paraId="0CF2BC6D" w14:textId="18130997" w:rsidR="00602287" w:rsidRDefault="00A80518">
      <w:pPr>
        <w:jc w:val="both"/>
        <w:rPr>
          <w:b/>
        </w:rPr>
      </w:pPr>
      <w:r>
        <w:rPr>
          <w:b/>
        </w:rPr>
        <w:t>Popis současného stavu</w:t>
      </w:r>
      <w:r w:rsidR="00602287">
        <w:rPr>
          <w:b/>
        </w:rPr>
        <w:t>:</w:t>
      </w:r>
    </w:p>
    <w:p w14:paraId="57336C3A" w14:textId="2D63B787" w:rsidR="00447748" w:rsidRDefault="00817919" w:rsidP="00C71E81">
      <w:pPr>
        <w:autoSpaceDE w:val="0"/>
        <w:autoSpaceDN w:val="0"/>
        <w:adjustRightInd w:val="0"/>
      </w:pPr>
      <w:r w:rsidRPr="00817919">
        <w:t>Jedná se o komunikaci II</w:t>
      </w:r>
      <w:r w:rsidR="00A7476F">
        <w:t>I</w:t>
      </w:r>
      <w:r w:rsidRPr="00817919">
        <w:t xml:space="preserve">. </w:t>
      </w:r>
      <w:r w:rsidR="00EA43DC">
        <w:t>t</w:t>
      </w:r>
      <w:r w:rsidRPr="00817919">
        <w:t>řídy.</w:t>
      </w:r>
      <w:r w:rsidR="00166DE6">
        <w:t xml:space="preserve"> K</w:t>
      </w:r>
      <w:r w:rsidR="00C14EB0">
        <w:t>omunikace je v nevyhovujícím stavu,</w:t>
      </w:r>
      <w:r w:rsidR="00B34C8A">
        <w:t xml:space="preserve"> </w:t>
      </w:r>
      <w:r w:rsidR="00CE50C8">
        <w:t>je značně poškozena provozem těžké zemědělské techniky a nákladní dopravy</w:t>
      </w:r>
      <w:r w:rsidR="00C71E81">
        <w:t xml:space="preserve">. Silnice </w:t>
      </w:r>
      <w:proofErr w:type="gramStart"/>
      <w:r w:rsidR="00C71E81">
        <w:t>slouží</w:t>
      </w:r>
      <w:proofErr w:type="gramEnd"/>
      <w:r w:rsidR="00C71E81">
        <w:t xml:space="preserve"> jako objízdná trasa </w:t>
      </w:r>
      <w:r w:rsidR="00C71E81" w:rsidRPr="00C71E81">
        <w:t>pro vozidla přepravující náklad, který může způsobit znečištění vody</w:t>
      </w:r>
      <w:r w:rsidR="00CE50C8" w:rsidRPr="00C71E81">
        <w:t>.</w:t>
      </w:r>
      <w:r w:rsidR="00166DE6" w:rsidRPr="00C71E81">
        <w:t xml:space="preserve"> </w:t>
      </w:r>
      <w:r w:rsidR="00C14EB0" w:rsidRPr="00C71E81">
        <w:t>Povrch</w:t>
      </w:r>
      <w:r w:rsidR="00C14EB0">
        <w:t xml:space="preserve">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B34C8A">
        <w:t xml:space="preserve"> </w:t>
      </w:r>
      <w:r w:rsidR="00AC1732">
        <w:t xml:space="preserve">trhliny, odlámané kraje, hrboly apod. </w:t>
      </w:r>
    </w:p>
    <w:p w14:paraId="6ACBC39C" w14:textId="77777777" w:rsidR="00AC1732" w:rsidRDefault="00AC1732">
      <w:pPr>
        <w:jc w:val="both"/>
      </w:pPr>
    </w:p>
    <w:p w14:paraId="297F638D" w14:textId="77777777" w:rsidR="00E34223" w:rsidRDefault="00E34223">
      <w:pPr>
        <w:jc w:val="both"/>
      </w:pPr>
    </w:p>
    <w:p w14:paraId="7DA8B9CB" w14:textId="77777777" w:rsidR="00E34223" w:rsidRDefault="00E34223">
      <w:pPr>
        <w:jc w:val="both"/>
      </w:pPr>
    </w:p>
    <w:p w14:paraId="261C3002" w14:textId="77777777" w:rsidR="00AC1732" w:rsidRDefault="00AC1732" w:rsidP="00AC1732">
      <w:pPr>
        <w:jc w:val="both"/>
        <w:rPr>
          <w:b/>
        </w:rPr>
      </w:pPr>
      <w:r>
        <w:rPr>
          <w:b/>
        </w:rPr>
        <w:lastRenderedPageBreak/>
        <w:t>Základní popis akce:</w:t>
      </w:r>
    </w:p>
    <w:p w14:paraId="226A8BC7" w14:textId="35E472C0" w:rsidR="00AC1455" w:rsidRDefault="0074347E">
      <w:pPr>
        <w:jc w:val="both"/>
      </w:pPr>
      <w:r>
        <w:t xml:space="preserve">Zadání </w:t>
      </w:r>
      <w:r w:rsidR="00AC1455">
        <w:t xml:space="preserve">stavebních prací na </w:t>
      </w:r>
      <w:r w:rsidR="00E34223">
        <w:t xml:space="preserve">rekonstrukci </w:t>
      </w:r>
      <w:r w:rsidR="00AC1732">
        <w:t>komunikace</w:t>
      </w:r>
      <w:r w:rsidR="00B34C8A">
        <w:t xml:space="preserve"> </w:t>
      </w:r>
      <w:r w:rsidR="00A7476F">
        <w:t>III/</w:t>
      </w:r>
      <w:r w:rsidR="005231C3">
        <w:t>12513</w:t>
      </w:r>
      <w:r w:rsidR="00C71E81">
        <w:t>, 12511</w:t>
      </w:r>
      <w:r w:rsidR="001218EE">
        <w:t>.</w:t>
      </w:r>
    </w:p>
    <w:p w14:paraId="6C811CF8" w14:textId="2DF58FDE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30414178" w14:textId="77777777" w:rsidR="00CE50C8" w:rsidRDefault="00CE50C8" w:rsidP="00AC1455">
      <w:pPr>
        <w:jc w:val="both"/>
      </w:pPr>
    </w:p>
    <w:p w14:paraId="5279574F" w14:textId="77777777" w:rsidR="001931EB" w:rsidRDefault="001931EB">
      <w:pPr>
        <w:pStyle w:val="Zkladntext"/>
        <w:ind w:firstLine="708"/>
        <w:rPr>
          <w:sz w:val="22"/>
        </w:rPr>
      </w:pPr>
    </w:p>
    <w:p w14:paraId="14174CD1" w14:textId="77777777" w:rsidR="00A07BA9" w:rsidRDefault="00A07BA9" w:rsidP="001931EB">
      <w:pPr>
        <w:jc w:val="both"/>
        <w:rPr>
          <w:b/>
        </w:rPr>
      </w:pPr>
    </w:p>
    <w:p w14:paraId="5CEA9C9B" w14:textId="3601FAB6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proofErr w:type="gramStart"/>
      <w:r w:rsidR="00A35A43">
        <w:rPr>
          <w:b/>
        </w:rPr>
        <w:t>rekonstrukce</w:t>
      </w:r>
      <w:r>
        <w:rPr>
          <w:b/>
        </w:rPr>
        <w:t xml:space="preserve"> </w:t>
      </w:r>
      <w:r w:rsidR="001931EB" w:rsidRPr="001931EB">
        <w:rPr>
          <w:b/>
        </w:rPr>
        <w:t>:</w:t>
      </w:r>
      <w:proofErr w:type="gramEnd"/>
    </w:p>
    <w:p w14:paraId="2F86C65E" w14:textId="3FE5CB0A" w:rsidR="00D1341F" w:rsidRDefault="001C113B" w:rsidP="001931EB">
      <w:pPr>
        <w:jc w:val="both"/>
      </w:pPr>
      <w:r w:rsidRPr="00E572C8">
        <w:t xml:space="preserve">Bude provedeno </w:t>
      </w:r>
      <w:r w:rsidR="00571D1B" w:rsidRPr="00E572C8">
        <w:t>v místech napojení</w:t>
      </w:r>
      <w:r w:rsidRPr="00E572C8">
        <w:t xml:space="preserve"> o</w:t>
      </w:r>
      <w:r w:rsidR="00ED19BB" w:rsidRPr="00E572C8">
        <w:t>dfrézování stávajícího živičného krytu</w:t>
      </w:r>
      <w:r w:rsidR="00166DE6" w:rsidRPr="00E572C8">
        <w:t>, bude provedeno</w:t>
      </w:r>
      <w:r w:rsidR="00D621D2" w:rsidRPr="00E572C8">
        <w:t xml:space="preserve"> </w:t>
      </w:r>
      <w:r w:rsidR="006C1ED0">
        <w:t xml:space="preserve">částečné </w:t>
      </w:r>
      <w:r w:rsidR="00D621D2" w:rsidRPr="00E572C8">
        <w:t>frézování asfaltových ploch</w:t>
      </w:r>
      <w:r w:rsidR="006C1ED0">
        <w:t xml:space="preserve"> v obci Zdislavice</w:t>
      </w:r>
      <w:r w:rsidR="00766B14">
        <w:t xml:space="preserve"> (povinný odkup zhotovitele)</w:t>
      </w:r>
      <w:r w:rsidR="000079C5" w:rsidRPr="00E572C8">
        <w:t>,</w:t>
      </w:r>
      <w:r w:rsidR="00166DE6" w:rsidRPr="00E572C8">
        <w:t xml:space="preserve"> očištění,</w:t>
      </w:r>
      <w:r w:rsidR="00501175" w:rsidRPr="00E572C8">
        <w:t xml:space="preserve"> provedeny sanace konstrukčních vrstev</w:t>
      </w:r>
      <w:r w:rsidR="00154842">
        <w:t xml:space="preserve"> (rozsah odsouhlasí zástupce KSUS a TDI)</w:t>
      </w:r>
      <w:r w:rsidR="000614DD" w:rsidRPr="00E572C8">
        <w:t xml:space="preserve">, pokládka </w:t>
      </w:r>
      <w:proofErr w:type="spellStart"/>
      <w:r w:rsidR="000614DD" w:rsidRPr="00E572C8">
        <w:t>geomřížoviny</w:t>
      </w:r>
      <w:proofErr w:type="spellEnd"/>
      <w:r w:rsidR="000614DD" w:rsidRPr="00E572C8">
        <w:t>,</w:t>
      </w:r>
      <w:r w:rsidR="00166DE6" w:rsidRPr="00E572C8">
        <w:t xml:space="preserve"> spojovací postřik, pokládka vyrovnávky</w:t>
      </w:r>
      <w:r w:rsidR="00A7476F" w:rsidRPr="00E572C8">
        <w:t xml:space="preserve"> ACL 16</w:t>
      </w:r>
      <w:r w:rsidR="006C1ED0">
        <w:t>+</w:t>
      </w:r>
      <w:r w:rsidR="001218EE" w:rsidRPr="00E572C8">
        <w:t xml:space="preserve">, </w:t>
      </w:r>
      <w:r w:rsidR="00ED19BB" w:rsidRPr="00E572C8">
        <w:t xml:space="preserve">spojovací postřik a pokládka </w:t>
      </w:r>
      <w:r w:rsidR="001218EE" w:rsidRPr="00E572C8">
        <w:t>ACO 11</w:t>
      </w:r>
      <w:r w:rsidR="006C1ED0">
        <w:t>+</w:t>
      </w:r>
      <w:r w:rsidR="00ED19BB" w:rsidRPr="00E572C8">
        <w:t xml:space="preserve"> v </w:t>
      </w:r>
      <w:proofErr w:type="spellStart"/>
      <w:r w:rsidR="00ED19BB" w:rsidRPr="00E572C8">
        <w:t>tl</w:t>
      </w:r>
      <w:proofErr w:type="spellEnd"/>
      <w:r w:rsidR="00ED19BB" w:rsidRPr="00E572C8">
        <w:t>. 50</w:t>
      </w:r>
      <w:r w:rsidR="00CD6FBB" w:rsidRPr="00E572C8">
        <w:t xml:space="preserve"> mm</w:t>
      </w:r>
      <w:r w:rsidR="00166DE6" w:rsidRPr="00E572C8">
        <w:t xml:space="preserve">, </w:t>
      </w:r>
      <w:r w:rsidR="00D1341F" w:rsidRPr="00E572C8">
        <w:t>seřezání krajnic, hloubení a úprava příkopů</w:t>
      </w:r>
      <w:r w:rsidR="00154842">
        <w:t xml:space="preserve"> s odvozem a uložením odpadu ze stavby na skládku s oprávněním k opětovnému využití – recyklační středisko</w:t>
      </w:r>
      <w:r w:rsidR="006C1ED0">
        <w:t>,</w:t>
      </w:r>
      <w:r w:rsidR="00154842">
        <w:t xml:space="preserve"> </w:t>
      </w:r>
      <w:r w:rsidR="00D974E6" w:rsidRPr="00E572C8">
        <w:t xml:space="preserve"> dosypání krajnic</w:t>
      </w:r>
      <w:r w:rsidR="00CD6FBB" w:rsidRPr="00E572C8">
        <w:t>,</w:t>
      </w:r>
      <w:r w:rsidR="005231C3" w:rsidRPr="00E572C8">
        <w:t xml:space="preserve"> vyrovnání vodovodních a</w:t>
      </w:r>
      <w:r w:rsidR="00B34C8A" w:rsidRPr="00E572C8">
        <w:t>r</w:t>
      </w:r>
      <w:r w:rsidR="005231C3" w:rsidRPr="00E572C8">
        <w:t>matur a revizních kanalizačních šachet,</w:t>
      </w:r>
      <w:r w:rsidR="00EB513A" w:rsidRPr="00E572C8">
        <w:t xml:space="preserve"> VDZ – vodicí proužky 12,5 cm</w:t>
      </w:r>
      <w:r w:rsidR="00154842">
        <w:t>, přechod pro chodce</w:t>
      </w:r>
      <w:r w:rsidR="00C71E81" w:rsidRPr="00E572C8">
        <w:t xml:space="preserve"> v barvě a </w:t>
      </w:r>
      <w:r w:rsidR="00BF7C2D">
        <w:t xml:space="preserve">následně v </w:t>
      </w:r>
      <w:r w:rsidR="00C71E81" w:rsidRPr="00E572C8">
        <w:t>plastu</w:t>
      </w:r>
      <w:r w:rsidR="00EB513A" w:rsidRPr="00E572C8">
        <w:t>, osazení směrových sloupků,</w:t>
      </w:r>
      <w:r w:rsidR="000079C5" w:rsidRPr="00E572C8">
        <w:t xml:space="preserve"> </w:t>
      </w:r>
      <w:r w:rsidR="00F6122E" w:rsidRPr="00E572C8">
        <w:t>celková rekonstrukce propust</w:t>
      </w:r>
      <w:r w:rsidR="004C7664" w:rsidRPr="00E572C8">
        <w:t>ků</w:t>
      </w:r>
      <w:r w:rsidR="00F6122E" w:rsidRPr="00E572C8">
        <w:t xml:space="preserve"> </w:t>
      </w:r>
      <w:r w:rsidR="004C7664" w:rsidRPr="00E572C8">
        <w:t>DN 1000</w:t>
      </w:r>
      <w:r w:rsidR="00F313B7" w:rsidRPr="00E572C8">
        <w:t>,</w:t>
      </w:r>
      <w:r w:rsidR="004C7664" w:rsidRPr="00E572C8">
        <w:t xml:space="preserve"> DN 600</w:t>
      </w:r>
      <w:r w:rsidR="00F313B7" w:rsidRPr="00E572C8">
        <w:t xml:space="preserve"> a provedena oprava </w:t>
      </w:r>
      <w:r w:rsidR="00EE57A9" w:rsidRPr="00E572C8">
        <w:t>klenut</w:t>
      </w:r>
      <w:r w:rsidR="004C613A" w:rsidRPr="00E572C8">
        <w:t>ého pro</w:t>
      </w:r>
      <w:r w:rsidR="00154842">
        <w:t>p</w:t>
      </w:r>
      <w:r w:rsidR="004C613A" w:rsidRPr="00E572C8">
        <w:t>ustku</w:t>
      </w:r>
      <w:r w:rsidR="003C204C" w:rsidRPr="00E572C8">
        <w:t xml:space="preserve"> (viz. Rozpočet)</w:t>
      </w:r>
      <w:r w:rsidR="005B3568" w:rsidRPr="00E572C8">
        <w:t>,</w:t>
      </w:r>
      <w:r w:rsidR="008A7B15" w:rsidRPr="00E572C8">
        <w:t xml:space="preserve"> </w:t>
      </w:r>
      <w:r w:rsidR="00E34223">
        <w:t>n</w:t>
      </w:r>
      <w:r w:rsidR="00ED19BB" w:rsidRPr="00E572C8">
        <w:t>ávrh a projednání včetně realizace DIO, zajištění ohlášení stavby</w:t>
      </w:r>
      <w:r w:rsidR="00E34223">
        <w:t>.</w:t>
      </w:r>
    </w:p>
    <w:p w14:paraId="2530CC1E" w14:textId="5C1356FD" w:rsidR="00E34223" w:rsidRPr="00E572C8" w:rsidRDefault="00E34223" w:rsidP="001931EB">
      <w:pPr>
        <w:jc w:val="both"/>
      </w:pPr>
      <w:r>
        <w:t xml:space="preserve">Před fakturací zhotovitel zajistí skutečné zaměření plochy </w:t>
      </w:r>
      <w:proofErr w:type="spellStart"/>
      <w:r>
        <w:t>asf</w:t>
      </w:r>
      <w:proofErr w:type="spellEnd"/>
      <w:r>
        <w:t>. vrstev autorizovaným geodetem.</w:t>
      </w:r>
    </w:p>
    <w:p w14:paraId="6074D8BE" w14:textId="77777777" w:rsidR="00817919" w:rsidRPr="00E572C8" w:rsidRDefault="00AC1455" w:rsidP="001931EB">
      <w:pPr>
        <w:jc w:val="both"/>
      </w:pPr>
      <w:r w:rsidRPr="00E572C8">
        <w:t>Veškeré provedené práce budou dle platných norem ČSN, TP.</w:t>
      </w:r>
    </w:p>
    <w:p w14:paraId="7DABCDA2" w14:textId="77777777" w:rsidR="00D30601" w:rsidRPr="00D53698" w:rsidRDefault="00D30601" w:rsidP="001931EB">
      <w:pPr>
        <w:jc w:val="both"/>
      </w:pPr>
    </w:p>
    <w:p w14:paraId="42FCAD2C" w14:textId="5761BB7D" w:rsidR="000C2B6D" w:rsidRDefault="000C2B6D" w:rsidP="00671BD4">
      <w:pPr>
        <w:pStyle w:val="Normlnweb"/>
      </w:pPr>
      <w:r>
        <w:rPr>
          <w:b/>
        </w:rPr>
        <w:t xml:space="preserve">Záruční doba: </w:t>
      </w:r>
      <w:r w:rsidR="00E34223">
        <w:rPr>
          <w:b/>
        </w:rPr>
        <w:t>60 měsíců</w:t>
      </w:r>
    </w:p>
    <w:p w14:paraId="41946D38" w14:textId="77777777" w:rsidR="00124A53" w:rsidRDefault="00124A53" w:rsidP="00124A53">
      <w:pPr>
        <w:pStyle w:val="Zkladntext"/>
        <w:rPr>
          <w:b/>
        </w:rPr>
      </w:pPr>
      <w:r>
        <w:rPr>
          <w:b/>
        </w:rPr>
        <w:t xml:space="preserve">Platební podmínky: </w:t>
      </w:r>
      <w:r>
        <w:t xml:space="preserve">Financování z prostředků Středočeského kraje, </w:t>
      </w:r>
      <w:r w:rsidRPr="00633EC4">
        <w:rPr>
          <w:b/>
        </w:rPr>
        <w:t>kapitola 12</w:t>
      </w:r>
    </w:p>
    <w:p w14:paraId="762EC50C" w14:textId="77777777" w:rsidR="00124A53" w:rsidRPr="004E32BF" w:rsidRDefault="00124A53" w:rsidP="00124A53"/>
    <w:p w14:paraId="7B4A570A" w14:textId="77777777" w:rsidR="00124A53" w:rsidRDefault="00124A53" w:rsidP="00124A53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6DFA1A3C" w14:textId="77777777" w:rsidR="00124A53" w:rsidRPr="004E32BF" w:rsidRDefault="00124A53" w:rsidP="00124A53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 xml:space="preserve">zkoušky, </w:t>
      </w:r>
      <w:proofErr w:type="gramStart"/>
      <w:r w:rsidRPr="004E32BF">
        <w:t>atesty,</w:t>
      </w:r>
      <w:proofErr w:type="gramEnd"/>
      <w:r w:rsidRPr="004E32BF">
        <w:t xml:space="preserve"> apod.)</w:t>
      </w:r>
      <w:r>
        <w:t>.</w:t>
      </w:r>
    </w:p>
    <w:p w14:paraId="57B0CB15" w14:textId="77777777" w:rsidR="000C2B6D" w:rsidRDefault="000C2B6D" w:rsidP="000C2B6D">
      <w:pPr>
        <w:jc w:val="both"/>
        <w:rPr>
          <w:b/>
        </w:rPr>
      </w:pPr>
    </w:p>
    <w:p w14:paraId="346BD8B2" w14:textId="4E71E602" w:rsidR="001931EB" w:rsidRDefault="000C2B6D" w:rsidP="000C2B6D">
      <w:pPr>
        <w:pStyle w:val="Normlnweb"/>
      </w:pPr>
      <w:r>
        <w:rPr>
          <w:b/>
        </w:rPr>
        <w:t xml:space="preserve">Termín realizace: </w:t>
      </w:r>
      <w:r w:rsidRPr="00D518B9">
        <w:t xml:space="preserve">předpoklad </w:t>
      </w:r>
      <w:r w:rsidR="00671BD4">
        <w:t xml:space="preserve">do </w:t>
      </w:r>
      <w:r w:rsidR="00A07BA9">
        <w:t>3</w:t>
      </w:r>
      <w:r w:rsidR="00DA0396">
        <w:t>1</w:t>
      </w:r>
      <w:r w:rsidR="00A07BA9">
        <w:t>.</w:t>
      </w:r>
      <w:r w:rsidR="00DA0396">
        <w:t>10</w:t>
      </w:r>
      <w:r w:rsidR="00943E2E">
        <w:t>.202</w:t>
      </w:r>
      <w:r w:rsidR="00C71E81">
        <w:t>4</w:t>
      </w:r>
      <w:r w:rsidR="00E34223">
        <w:t xml:space="preserve">, </w:t>
      </w:r>
      <w:r w:rsidR="00C11ACE">
        <w:t>d</w:t>
      </w:r>
      <w:r w:rsidR="00E34223">
        <w:t xml:space="preserve">élka realizace </w:t>
      </w:r>
      <w:r w:rsidR="00C11ACE">
        <w:t>24</w:t>
      </w:r>
      <w:r w:rsidR="00E34223">
        <w:t xml:space="preserve"> týdnů.</w:t>
      </w:r>
    </w:p>
    <w:p w14:paraId="2864E601" w14:textId="77777777" w:rsidR="00D1341F" w:rsidRDefault="00D1341F" w:rsidP="00D1341F">
      <w:pPr>
        <w:pStyle w:val="Zkladntext"/>
        <w:rPr>
          <w:b/>
        </w:rPr>
      </w:pPr>
    </w:p>
    <w:p w14:paraId="41D876D3" w14:textId="2203984E" w:rsidR="0009261E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  <w:r w:rsidR="00B14F22">
        <w:rPr>
          <w:sz w:val="22"/>
        </w:rPr>
        <w:t xml:space="preserve"> </w:t>
      </w:r>
    </w:p>
    <w:p w14:paraId="28535AEA" w14:textId="77777777" w:rsidR="0009261E" w:rsidRDefault="0009261E" w:rsidP="00D1341F">
      <w:pPr>
        <w:pStyle w:val="Zkladntext"/>
        <w:rPr>
          <w:sz w:val="22"/>
        </w:rPr>
      </w:pPr>
    </w:p>
    <w:p w14:paraId="20D389D1" w14:textId="77777777" w:rsidR="00D1341F" w:rsidRDefault="00D1341F" w:rsidP="00D1341F">
      <w:pPr>
        <w:pStyle w:val="Zkladntext"/>
        <w:rPr>
          <w:b/>
          <w:sz w:val="22"/>
        </w:rPr>
      </w:pPr>
    </w:p>
    <w:p w14:paraId="6CB205D8" w14:textId="77777777" w:rsidR="00E34223" w:rsidRDefault="00E34223" w:rsidP="00D1341F">
      <w:pPr>
        <w:pStyle w:val="Zkladntext"/>
        <w:rPr>
          <w:b/>
          <w:sz w:val="22"/>
        </w:rPr>
      </w:pPr>
    </w:p>
    <w:p w14:paraId="339A32DC" w14:textId="77777777" w:rsidR="00E34223" w:rsidRDefault="00E34223" w:rsidP="00D1341F">
      <w:pPr>
        <w:pStyle w:val="Zkladntext"/>
        <w:rPr>
          <w:b/>
          <w:sz w:val="22"/>
        </w:rPr>
      </w:pPr>
    </w:p>
    <w:p w14:paraId="709F5BB5" w14:textId="77777777" w:rsidR="00E34223" w:rsidRDefault="00E34223" w:rsidP="00D1341F">
      <w:pPr>
        <w:pStyle w:val="Zkladntext"/>
        <w:rPr>
          <w:b/>
          <w:sz w:val="22"/>
        </w:rPr>
      </w:pPr>
    </w:p>
    <w:p w14:paraId="649B2AF6" w14:textId="77777777" w:rsidR="00E34223" w:rsidRDefault="00E34223" w:rsidP="00D1341F">
      <w:pPr>
        <w:pStyle w:val="Zkladntext"/>
        <w:rPr>
          <w:b/>
          <w:sz w:val="22"/>
        </w:rPr>
      </w:pPr>
    </w:p>
    <w:p w14:paraId="4040CB1F" w14:textId="77777777" w:rsidR="00E34223" w:rsidRDefault="00E34223" w:rsidP="00D1341F">
      <w:pPr>
        <w:pStyle w:val="Zkladntext"/>
        <w:rPr>
          <w:b/>
          <w:sz w:val="22"/>
        </w:rPr>
      </w:pPr>
    </w:p>
    <w:p w14:paraId="490C85B5" w14:textId="77777777" w:rsidR="00E34223" w:rsidRDefault="00E34223" w:rsidP="00D1341F">
      <w:pPr>
        <w:pStyle w:val="Zkladntext"/>
        <w:rPr>
          <w:b/>
          <w:sz w:val="22"/>
        </w:rPr>
      </w:pPr>
    </w:p>
    <w:p w14:paraId="3EC676CF" w14:textId="77777777" w:rsidR="00E34223" w:rsidRDefault="00E34223" w:rsidP="00D1341F">
      <w:pPr>
        <w:pStyle w:val="Zkladntext"/>
        <w:rPr>
          <w:b/>
          <w:sz w:val="22"/>
        </w:rPr>
      </w:pPr>
    </w:p>
    <w:p w14:paraId="5622E49B" w14:textId="77777777" w:rsidR="00E34223" w:rsidRDefault="00E34223" w:rsidP="00D1341F">
      <w:pPr>
        <w:pStyle w:val="Zkladntext"/>
        <w:rPr>
          <w:b/>
          <w:sz w:val="22"/>
        </w:rPr>
      </w:pPr>
    </w:p>
    <w:p w14:paraId="50CAD7E4" w14:textId="77777777" w:rsidR="00E34223" w:rsidRDefault="00E34223" w:rsidP="00D1341F">
      <w:pPr>
        <w:pStyle w:val="Zkladntext"/>
        <w:rPr>
          <w:b/>
          <w:sz w:val="22"/>
        </w:rPr>
      </w:pPr>
    </w:p>
    <w:p w14:paraId="108B60E1" w14:textId="77777777" w:rsidR="00E34223" w:rsidRDefault="00E34223" w:rsidP="00D1341F">
      <w:pPr>
        <w:pStyle w:val="Zkladntext"/>
        <w:rPr>
          <w:b/>
          <w:sz w:val="22"/>
        </w:rPr>
      </w:pPr>
    </w:p>
    <w:p w14:paraId="64B1B12A" w14:textId="77777777" w:rsidR="00E34223" w:rsidRDefault="00E34223" w:rsidP="00D1341F">
      <w:pPr>
        <w:pStyle w:val="Zkladntext"/>
        <w:rPr>
          <w:b/>
          <w:sz w:val="22"/>
        </w:rPr>
      </w:pPr>
    </w:p>
    <w:p w14:paraId="198E19E8" w14:textId="77777777" w:rsidR="00E34223" w:rsidRDefault="00E34223" w:rsidP="00D1341F">
      <w:pPr>
        <w:pStyle w:val="Zkladntext"/>
        <w:rPr>
          <w:b/>
          <w:sz w:val="22"/>
        </w:rPr>
      </w:pPr>
    </w:p>
    <w:p w14:paraId="2B239198" w14:textId="77777777" w:rsidR="00E34223" w:rsidRDefault="00E34223" w:rsidP="00D1341F">
      <w:pPr>
        <w:pStyle w:val="Zkladntext"/>
        <w:rPr>
          <w:b/>
          <w:sz w:val="22"/>
        </w:rPr>
      </w:pPr>
    </w:p>
    <w:p w14:paraId="6E5AE35A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2FD0D807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79FC4068" w14:textId="77777777" w:rsidR="00602287" w:rsidRDefault="00123EE1">
      <w:pPr>
        <w:pStyle w:val="Nadpis2"/>
      </w:pPr>
      <w:r>
        <w:lastRenderedPageBreak/>
        <w:t>F</w:t>
      </w:r>
      <w:r w:rsidR="00602287">
        <w:t>otodokumentace</w:t>
      </w:r>
    </w:p>
    <w:p w14:paraId="5D3FDB01" w14:textId="77777777" w:rsidR="000B5C13" w:rsidRDefault="000B5C13" w:rsidP="00DA4857">
      <w:pPr>
        <w:jc w:val="center"/>
      </w:pPr>
    </w:p>
    <w:p w14:paraId="75C18DB3" w14:textId="06EAD926" w:rsidR="00DA4857" w:rsidRDefault="00BC2A4C" w:rsidP="00DA4857">
      <w:pPr>
        <w:jc w:val="center"/>
      </w:pPr>
      <w:r>
        <w:rPr>
          <w:noProof/>
        </w:rPr>
        <w:drawing>
          <wp:inline distT="0" distB="0" distL="0" distR="0" wp14:anchorId="7A99284B" wp14:editId="544A2CCA">
            <wp:extent cx="4038600" cy="3029172"/>
            <wp:effectExtent l="95250" t="19050" r="361950" b="361950"/>
            <wp:docPr id="209825690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256906" name="Obrázek 2098256906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540" cy="3036628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D661227" w14:textId="77777777" w:rsidR="00DA4857" w:rsidRDefault="00DA4857" w:rsidP="00DA4857">
      <w:pPr>
        <w:jc w:val="center"/>
      </w:pPr>
    </w:p>
    <w:p w14:paraId="6FD31B09" w14:textId="1461E653" w:rsidR="00DA4857" w:rsidRDefault="00DA4857" w:rsidP="00DA4857">
      <w:pPr>
        <w:jc w:val="center"/>
      </w:pPr>
    </w:p>
    <w:p w14:paraId="10C1234E" w14:textId="6FADB085" w:rsidR="00B34C8A" w:rsidRDefault="00BC2A4C" w:rsidP="00DA4857">
      <w:pPr>
        <w:jc w:val="center"/>
      </w:pPr>
      <w:r>
        <w:rPr>
          <w:noProof/>
        </w:rPr>
        <w:drawing>
          <wp:inline distT="0" distB="0" distL="0" distR="0" wp14:anchorId="7559C2F1" wp14:editId="4F843BB3">
            <wp:extent cx="4204853" cy="3153725"/>
            <wp:effectExtent l="0" t="552450" r="0" b="885190"/>
            <wp:docPr id="44757254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572546" name="Obrázek 447572546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224976" cy="3168818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7424B3" w14:textId="77777777" w:rsidR="00B34C8A" w:rsidRDefault="00B34C8A" w:rsidP="00DA4857">
      <w:pPr>
        <w:jc w:val="center"/>
      </w:pPr>
    </w:p>
    <w:p w14:paraId="1A3151A5" w14:textId="5A8E24AB" w:rsidR="00BC2A4C" w:rsidRDefault="00BC2A4C" w:rsidP="00DA4857">
      <w:pPr>
        <w:jc w:val="center"/>
      </w:pPr>
      <w:r>
        <w:rPr>
          <w:noProof/>
        </w:rPr>
        <w:lastRenderedPageBreak/>
        <w:drawing>
          <wp:inline distT="0" distB="0" distL="0" distR="0" wp14:anchorId="1A21918F" wp14:editId="79EB3604">
            <wp:extent cx="4209659" cy="3157331"/>
            <wp:effectExtent l="0" t="552450" r="0" b="519430"/>
            <wp:docPr id="101696939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69392" name="Obrázek 1016969392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219226" cy="316450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B0DE29" w14:textId="0658B69A" w:rsidR="000B5C13" w:rsidRDefault="000B5C13" w:rsidP="000B5C13">
      <w:pPr>
        <w:rPr>
          <w:rFonts w:ascii="Arial" w:hAnsi="Arial"/>
          <w:sz w:val="20"/>
        </w:rPr>
      </w:pPr>
    </w:p>
    <w:p w14:paraId="40BFE540" w14:textId="77777777" w:rsidR="00BC2A4C" w:rsidRDefault="00BC2A4C" w:rsidP="000B5C13">
      <w:pPr>
        <w:rPr>
          <w:rFonts w:ascii="Arial" w:hAnsi="Arial"/>
          <w:sz w:val="20"/>
        </w:rPr>
      </w:pPr>
    </w:p>
    <w:p w14:paraId="25C751DF" w14:textId="17BED11D" w:rsidR="00BC2A4C" w:rsidRDefault="00BC2A4C" w:rsidP="000B5C13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 wp14:anchorId="0E68F92A" wp14:editId="12845630">
            <wp:extent cx="5759450" cy="4319905"/>
            <wp:effectExtent l="19050" t="19050" r="0" b="4445"/>
            <wp:docPr id="165678557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785575" name="Obrázek 1656785575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47C3C2" w14:textId="77777777" w:rsidR="00881790" w:rsidRDefault="00881790" w:rsidP="00DA4857">
      <w:pPr>
        <w:rPr>
          <w:rFonts w:ascii="Arial" w:hAnsi="Arial"/>
          <w:noProof/>
          <w:sz w:val="20"/>
        </w:rPr>
      </w:pPr>
    </w:p>
    <w:p w14:paraId="662D9C80" w14:textId="77777777" w:rsidR="00F27F8C" w:rsidRDefault="00F27F8C" w:rsidP="00123EE1">
      <w:pPr>
        <w:jc w:val="both"/>
        <w:rPr>
          <w:b/>
        </w:rPr>
      </w:pPr>
    </w:p>
    <w:p w14:paraId="7ED9CF16" w14:textId="77777777" w:rsidR="00DA4857" w:rsidRDefault="00DA4857" w:rsidP="00123EE1">
      <w:pPr>
        <w:jc w:val="both"/>
        <w:rPr>
          <w:b/>
        </w:rPr>
      </w:pPr>
    </w:p>
    <w:p w14:paraId="04EA711D" w14:textId="77777777" w:rsidR="00123EE1" w:rsidRDefault="00123EE1" w:rsidP="00123EE1">
      <w:pPr>
        <w:jc w:val="both"/>
        <w:rPr>
          <w:b/>
        </w:rPr>
      </w:pPr>
      <w:proofErr w:type="gramStart"/>
      <w:r>
        <w:rPr>
          <w:b/>
        </w:rPr>
        <w:lastRenderedPageBreak/>
        <w:t>Kontakty :</w:t>
      </w:r>
      <w:proofErr w:type="gramEnd"/>
    </w:p>
    <w:p w14:paraId="31020B3A" w14:textId="77777777" w:rsidR="00BA64F0" w:rsidRDefault="00BA64F0" w:rsidP="00123EE1">
      <w:pPr>
        <w:jc w:val="both"/>
        <w:rPr>
          <w:b/>
        </w:rPr>
      </w:pPr>
    </w:p>
    <w:p w14:paraId="3675718F" w14:textId="77777777" w:rsidR="0074164D" w:rsidRDefault="0074164D" w:rsidP="0074164D">
      <w:pPr>
        <w:jc w:val="both"/>
      </w:pPr>
      <w:r>
        <w:t>Vedoucí oblasti Benešov:</w:t>
      </w:r>
    </w:p>
    <w:p w14:paraId="52924B59" w14:textId="77777777" w:rsidR="0074164D" w:rsidRDefault="0074164D" w:rsidP="0074164D">
      <w:pPr>
        <w:jc w:val="both"/>
      </w:pPr>
      <w:r>
        <w:t xml:space="preserve">Jiří Brzoň, e-mail: </w:t>
      </w:r>
      <w:hyperlink r:id="rId13" w:history="1">
        <w:r w:rsidR="00F16227">
          <w:rPr>
            <w:rStyle w:val="Hypertextovodkaz"/>
          </w:rPr>
          <w:t>jiri</w:t>
        </w:r>
        <w:r>
          <w:rPr>
            <w:rStyle w:val="Hypertextovodkaz"/>
          </w:rPr>
          <w:t>.brzon@ksus.cz</w:t>
        </w:r>
      </w:hyperlink>
      <w:r>
        <w:t>, tel.: 601 571 016</w:t>
      </w:r>
    </w:p>
    <w:p w14:paraId="51616B59" w14:textId="77777777" w:rsidR="0074164D" w:rsidRDefault="0074164D" w:rsidP="0074164D">
      <w:pPr>
        <w:jc w:val="both"/>
        <w:rPr>
          <w:b/>
        </w:rPr>
      </w:pPr>
    </w:p>
    <w:p w14:paraId="7462BC61" w14:textId="77777777" w:rsidR="009A461B" w:rsidRDefault="009A461B" w:rsidP="009A461B">
      <w:pPr>
        <w:jc w:val="both"/>
      </w:pPr>
      <w:r>
        <w:t xml:space="preserve">Vedoucí manažer – zástupce vedoucího oblasti: </w:t>
      </w:r>
    </w:p>
    <w:p w14:paraId="0AE1DE10" w14:textId="42B178A6" w:rsidR="009A461B" w:rsidRPr="00BA64F0" w:rsidRDefault="009A461B" w:rsidP="009A461B">
      <w:pPr>
        <w:jc w:val="both"/>
      </w:pPr>
      <w:r>
        <w:t xml:space="preserve">Bc. Milan Jonszta, e-mail: </w:t>
      </w:r>
      <w:hyperlink r:id="rId14" w:history="1">
        <w:r w:rsidRPr="008F0207">
          <w:rPr>
            <w:rStyle w:val="Hypertextovodkaz"/>
          </w:rPr>
          <w:t>milan.jonszta@ksus.cz</w:t>
        </w:r>
      </w:hyperlink>
      <w:r>
        <w:t xml:space="preserve">, tel.: </w:t>
      </w:r>
      <w:r w:rsidRPr="0093133E">
        <w:t>602 436</w:t>
      </w:r>
      <w:r>
        <w:t> </w:t>
      </w:r>
      <w:r w:rsidRPr="0093133E">
        <w:t>864</w:t>
      </w:r>
    </w:p>
    <w:p w14:paraId="14FECD1F" w14:textId="77777777" w:rsidR="0074164D" w:rsidRDefault="0074164D" w:rsidP="0074164D">
      <w:pPr>
        <w:jc w:val="both"/>
      </w:pPr>
    </w:p>
    <w:p w14:paraId="0E0FDDCE" w14:textId="77777777" w:rsidR="0074164D" w:rsidRDefault="0074164D" w:rsidP="0074164D">
      <w:pPr>
        <w:jc w:val="both"/>
      </w:pPr>
      <w:r>
        <w:t xml:space="preserve">Provozní cestmistr: </w:t>
      </w:r>
    </w:p>
    <w:p w14:paraId="11BCEAE2" w14:textId="77777777" w:rsidR="0074164D" w:rsidRDefault="0074164D" w:rsidP="0074164D">
      <w:pPr>
        <w:jc w:val="both"/>
      </w:pPr>
      <w:r>
        <w:t xml:space="preserve">Vít </w:t>
      </w:r>
      <w:proofErr w:type="gramStart"/>
      <w:r>
        <w:t>Bareš ,</w:t>
      </w:r>
      <w:proofErr w:type="gramEnd"/>
      <w:r>
        <w:t xml:space="preserve"> e-mail: </w:t>
      </w:r>
      <w:hyperlink r:id="rId15" w:history="1">
        <w:r>
          <w:rPr>
            <w:rStyle w:val="Hypertextovodkaz"/>
          </w:rPr>
          <w:t>vit.bares@ksus.cz</w:t>
        </w:r>
      </w:hyperlink>
      <w:r>
        <w:t>, tel.: 724 316 181</w:t>
      </w:r>
    </w:p>
    <w:p w14:paraId="178B8ADF" w14:textId="77777777" w:rsidR="0074164D" w:rsidRDefault="0074164D" w:rsidP="0074164D">
      <w:pPr>
        <w:jc w:val="both"/>
      </w:pPr>
    </w:p>
    <w:p w14:paraId="5F5B3D78" w14:textId="77777777" w:rsidR="0074164D" w:rsidRDefault="0074164D" w:rsidP="0074164D">
      <w:pPr>
        <w:jc w:val="both"/>
      </w:pPr>
      <w:r>
        <w:t xml:space="preserve">Správní </w:t>
      </w:r>
      <w:proofErr w:type="gramStart"/>
      <w:r>
        <w:t>cestmistr :</w:t>
      </w:r>
      <w:proofErr w:type="gramEnd"/>
      <w:r>
        <w:t xml:space="preserve"> </w:t>
      </w:r>
    </w:p>
    <w:p w14:paraId="4A521A49" w14:textId="77777777" w:rsidR="0074164D" w:rsidRDefault="0074164D" w:rsidP="0074164D">
      <w:pPr>
        <w:jc w:val="both"/>
      </w:pPr>
      <w:r>
        <w:t xml:space="preserve">Miluše Hrejzková, e-mail: </w:t>
      </w:r>
      <w:hyperlink r:id="rId16" w:history="1">
        <w:r>
          <w:rPr>
            <w:rStyle w:val="Hypertextovodkaz"/>
          </w:rPr>
          <w:t>miluse.hrejzkova@ksus.cz</w:t>
        </w:r>
      </w:hyperlink>
      <w:r>
        <w:t>, tel.:724 364 630</w:t>
      </w:r>
    </w:p>
    <w:p w14:paraId="4AC751F0" w14:textId="77777777" w:rsidR="004E32BF" w:rsidRDefault="004E32BF" w:rsidP="00123EE1">
      <w:pPr>
        <w:jc w:val="both"/>
      </w:pPr>
    </w:p>
    <w:p w14:paraId="5B9F41D9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7ADFD9F" w14:textId="77777777" w:rsidR="00D30601" w:rsidRDefault="00D30601" w:rsidP="00123EE1">
      <w:pPr>
        <w:jc w:val="both"/>
      </w:pPr>
    </w:p>
    <w:p w14:paraId="38E783CB" w14:textId="77777777" w:rsidR="00123EE1" w:rsidRDefault="00123EE1" w:rsidP="00123EE1">
      <w:pPr>
        <w:jc w:val="both"/>
      </w:pPr>
    </w:p>
    <w:p w14:paraId="24B7E414" w14:textId="77777777" w:rsidR="00602287" w:rsidRDefault="00123EE1" w:rsidP="00F46CE6">
      <w:r>
        <w:rPr>
          <w:sz w:val="22"/>
          <w:szCs w:val="22"/>
        </w:rPr>
        <w:t xml:space="preserve">Zpracoval: </w:t>
      </w:r>
      <w:r w:rsidR="00CD639A">
        <w:rPr>
          <w:sz w:val="22"/>
          <w:szCs w:val="22"/>
        </w:rPr>
        <w:t>Vít Bareš</w:t>
      </w:r>
    </w:p>
    <w:p w14:paraId="3DB5AB3B" w14:textId="77777777" w:rsidR="00602287" w:rsidRDefault="00602287" w:rsidP="00AF091F"/>
    <w:sectPr w:rsidR="00602287" w:rsidSect="00287A7C">
      <w:footerReference w:type="even" r:id="rId17"/>
      <w:footerReference w:type="default" r:id="rId18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96B0A" w14:textId="77777777" w:rsidR="00BD5AC7" w:rsidRDefault="00BD5AC7">
      <w:r>
        <w:separator/>
      </w:r>
    </w:p>
  </w:endnote>
  <w:endnote w:type="continuationSeparator" w:id="0">
    <w:p w14:paraId="4858635E" w14:textId="77777777" w:rsidR="00BD5AC7" w:rsidRDefault="00BD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D692" w14:textId="77777777" w:rsidR="00602287" w:rsidRDefault="008D39A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6C8072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6D1CA" w14:textId="77777777" w:rsidR="00602287" w:rsidRDefault="008D39A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16227">
      <w:rPr>
        <w:rStyle w:val="slostrnky"/>
        <w:noProof/>
      </w:rPr>
      <w:t>3</w:t>
    </w:r>
    <w:r>
      <w:rPr>
        <w:rStyle w:val="slostrnky"/>
      </w:rPr>
      <w:fldChar w:fldCharType="end"/>
    </w:r>
  </w:p>
  <w:p w14:paraId="39BB00FC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C3AC1" w14:textId="77777777" w:rsidR="00BD5AC7" w:rsidRDefault="00BD5AC7">
      <w:r>
        <w:separator/>
      </w:r>
    </w:p>
  </w:footnote>
  <w:footnote w:type="continuationSeparator" w:id="0">
    <w:p w14:paraId="6FD14571" w14:textId="77777777" w:rsidR="00BD5AC7" w:rsidRDefault="00BD5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2005380">
    <w:abstractNumId w:val="1"/>
  </w:num>
  <w:num w:numId="2" w16cid:durableId="88699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079C5"/>
    <w:rsid w:val="00046BD0"/>
    <w:rsid w:val="000614DD"/>
    <w:rsid w:val="0009261E"/>
    <w:rsid w:val="000966B7"/>
    <w:rsid w:val="000A15A1"/>
    <w:rsid w:val="000B512A"/>
    <w:rsid w:val="000B5C13"/>
    <w:rsid w:val="000C2B6D"/>
    <w:rsid w:val="000E1A73"/>
    <w:rsid w:val="000E1B0A"/>
    <w:rsid w:val="00102F48"/>
    <w:rsid w:val="00112E67"/>
    <w:rsid w:val="0011379B"/>
    <w:rsid w:val="001218EE"/>
    <w:rsid w:val="00123EE1"/>
    <w:rsid w:val="00124A53"/>
    <w:rsid w:val="00127548"/>
    <w:rsid w:val="00154842"/>
    <w:rsid w:val="00166DE6"/>
    <w:rsid w:val="001706BC"/>
    <w:rsid w:val="0017167A"/>
    <w:rsid w:val="001751E6"/>
    <w:rsid w:val="001931EB"/>
    <w:rsid w:val="001A7185"/>
    <w:rsid w:val="001C113B"/>
    <w:rsid w:val="001F0CB1"/>
    <w:rsid w:val="001F65C2"/>
    <w:rsid w:val="002068ED"/>
    <w:rsid w:val="00231FD8"/>
    <w:rsid w:val="00246688"/>
    <w:rsid w:val="00250224"/>
    <w:rsid w:val="002652A6"/>
    <w:rsid w:val="0027732F"/>
    <w:rsid w:val="00287A7C"/>
    <w:rsid w:val="00297E0F"/>
    <w:rsid w:val="002B0CEA"/>
    <w:rsid w:val="002C611A"/>
    <w:rsid w:val="002F7730"/>
    <w:rsid w:val="00321B24"/>
    <w:rsid w:val="00327440"/>
    <w:rsid w:val="00350824"/>
    <w:rsid w:val="00355FF9"/>
    <w:rsid w:val="00370DCC"/>
    <w:rsid w:val="003804CC"/>
    <w:rsid w:val="00391277"/>
    <w:rsid w:val="003919B9"/>
    <w:rsid w:val="003954EF"/>
    <w:rsid w:val="003C204C"/>
    <w:rsid w:val="00405553"/>
    <w:rsid w:val="00416636"/>
    <w:rsid w:val="004321C5"/>
    <w:rsid w:val="00447748"/>
    <w:rsid w:val="00466C41"/>
    <w:rsid w:val="004676A7"/>
    <w:rsid w:val="004726BC"/>
    <w:rsid w:val="0047283E"/>
    <w:rsid w:val="004862A2"/>
    <w:rsid w:val="0049011A"/>
    <w:rsid w:val="004C2405"/>
    <w:rsid w:val="004C4543"/>
    <w:rsid w:val="004C613A"/>
    <w:rsid w:val="004C7664"/>
    <w:rsid w:val="004D7ACA"/>
    <w:rsid w:val="004E32BF"/>
    <w:rsid w:val="00501175"/>
    <w:rsid w:val="00516E46"/>
    <w:rsid w:val="00517AFE"/>
    <w:rsid w:val="005231C3"/>
    <w:rsid w:val="00534E89"/>
    <w:rsid w:val="0055483F"/>
    <w:rsid w:val="00563B47"/>
    <w:rsid w:val="00571D1B"/>
    <w:rsid w:val="00580CE0"/>
    <w:rsid w:val="005829D6"/>
    <w:rsid w:val="00583885"/>
    <w:rsid w:val="005B3568"/>
    <w:rsid w:val="005B6E56"/>
    <w:rsid w:val="005C7A9D"/>
    <w:rsid w:val="005D3F64"/>
    <w:rsid w:val="005E55C4"/>
    <w:rsid w:val="005F1C45"/>
    <w:rsid w:val="00602287"/>
    <w:rsid w:val="00610F82"/>
    <w:rsid w:val="00623F2A"/>
    <w:rsid w:val="00633526"/>
    <w:rsid w:val="00640595"/>
    <w:rsid w:val="00644C5D"/>
    <w:rsid w:val="00650D32"/>
    <w:rsid w:val="0065199B"/>
    <w:rsid w:val="00662A7F"/>
    <w:rsid w:val="00671BD4"/>
    <w:rsid w:val="00674CB9"/>
    <w:rsid w:val="006B7984"/>
    <w:rsid w:val="006C1ED0"/>
    <w:rsid w:val="006D758D"/>
    <w:rsid w:val="006D7770"/>
    <w:rsid w:val="006F3CFC"/>
    <w:rsid w:val="00730E74"/>
    <w:rsid w:val="0074164D"/>
    <w:rsid w:val="0074347E"/>
    <w:rsid w:val="00756EEE"/>
    <w:rsid w:val="0075776A"/>
    <w:rsid w:val="00766B14"/>
    <w:rsid w:val="007763AF"/>
    <w:rsid w:val="00781C66"/>
    <w:rsid w:val="00790279"/>
    <w:rsid w:val="007B1E0D"/>
    <w:rsid w:val="007B6F0F"/>
    <w:rsid w:val="007D2787"/>
    <w:rsid w:val="00806913"/>
    <w:rsid w:val="00811426"/>
    <w:rsid w:val="00814734"/>
    <w:rsid w:val="00817919"/>
    <w:rsid w:val="008314CC"/>
    <w:rsid w:val="008340B7"/>
    <w:rsid w:val="00860990"/>
    <w:rsid w:val="0087401F"/>
    <w:rsid w:val="00875DFB"/>
    <w:rsid w:val="008808DD"/>
    <w:rsid w:val="00881790"/>
    <w:rsid w:val="00882943"/>
    <w:rsid w:val="008A7B15"/>
    <w:rsid w:val="008B6306"/>
    <w:rsid w:val="008C362A"/>
    <w:rsid w:val="008D165C"/>
    <w:rsid w:val="008D39AD"/>
    <w:rsid w:val="008E26E5"/>
    <w:rsid w:val="00917361"/>
    <w:rsid w:val="00925EE6"/>
    <w:rsid w:val="00943E2E"/>
    <w:rsid w:val="009442A1"/>
    <w:rsid w:val="00947FB5"/>
    <w:rsid w:val="0098504C"/>
    <w:rsid w:val="009962C0"/>
    <w:rsid w:val="009A461B"/>
    <w:rsid w:val="009B3FDC"/>
    <w:rsid w:val="009C080B"/>
    <w:rsid w:val="009F4BC8"/>
    <w:rsid w:val="00A04279"/>
    <w:rsid w:val="00A07BA9"/>
    <w:rsid w:val="00A11D93"/>
    <w:rsid w:val="00A35A43"/>
    <w:rsid w:val="00A42761"/>
    <w:rsid w:val="00A5701F"/>
    <w:rsid w:val="00A6223E"/>
    <w:rsid w:val="00A70C53"/>
    <w:rsid w:val="00A7476F"/>
    <w:rsid w:val="00A80518"/>
    <w:rsid w:val="00AA6449"/>
    <w:rsid w:val="00AB5235"/>
    <w:rsid w:val="00AC1455"/>
    <w:rsid w:val="00AC1732"/>
    <w:rsid w:val="00AD520D"/>
    <w:rsid w:val="00AF091F"/>
    <w:rsid w:val="00B11037"/>
    <w:rsid w:val="00B141C4"/>
    <w:rsid w:val="00B14F22"/>
    <w:rsid w:val="00B34C8A"/>
    <w:rsid w:val="00B55EDE"/>
    <w:rsid w:val="00B65068"/>
    <w:rsid w:val="00B772F9"/>
    <w:rsid w:val="00B84F3C"/>
    <w:rsid w:val="00BA04A1"/>
    <w:rsid w:val="00BA64F0"/>
    <w:rsid w:val="00BC2A4C"/>
    <w:rsid w:val="00BD5AC7"/>
    <w:rsid w:val="00BF3389"/>
    <w:rsid w:val="00BF7C2D"/>
    <w:rsid w:val="00C11ACE"/>
    <w:rsid w:val="00C14EB0"/>
    <w:rsid w:val="00C372AD"/>
    <w:rsid w:val="00C71E81"/>
    <w:rsid w:val="00CA1D5A"/>
    <w:rsid w:val="00CB2326"/>
    <w:rsid w:val="00CD639A"/>
    <w:rsid w:val="00CD6FBB"/>
    <w:rsid w:val="00CE50C8"/>
    <w:rsid w:val="00D1341F"/>
    <w:rsid w:val="00D1665F"/>
    <w:rsid w:val="00D17EF9"/>
    <w:rsid w:val="00D231E6"/>
    <w:rsid w:val="00D27B06"/>
    <w:rsid w:val="00D30601"/>
    <w:rsid w:val="00D53698"/>
    <w:rsid w:val="00D601B2"/>
    <w:rsid w:val="00D621D2"/>
    <w:rsid w:val="00D64FEE"/>
    <w:rsid w:val="00D761FD"/>
    <w:rsid w:val="00D80603"/>
    <w:rsid w:val="00D83500"/>
    <w:rsid w:val="00D97349"/>
    <w:rsid w:val="00D974E6"/>
    <w:rsid w:val="00DA0396"/>
    <w:rsid w:val="00DA1944"/>
    <w:rsid w:val="00DA4857"/>
    <w:rsid w:val="00DB2E7D"/>
    <w:rsid w:val="00DB47DA"/>
    <w:rsid w:val="00DD540D"/>
    <w:rsid w:val="00E20694"/>
    <w:rsid w:val="00E34223"/>
    <w:rsid w:val="00E572C8"/>
    <w:rsid w:val="00E62254"/>
    <w:rsid w:val="00E710DD"/>
    <w:rsid w:val="00E71E31"/>
    <w:rsid w:val="00EA2121"/>
    <w:rsid w:val="00EA43DC"/>
    <w:rsid w:val="00EB513A"/>
    <w:rsid w:val="00EC2AFA"/>
    <w:rsid w:val="00ED13F3"/>
    <w:rsid w:val="00ED19BB"/>
    <w:rsid w:val="00EE57A9"/>
    <w:rsid w:val="00EF325D"/>
    <w:rsid w:val="00F046F2"/>
    <w:rsid w:val="00F138E6"/>
    <w:rsid w:val="00F16227"/>
    <w:rsid w:val="00F27F8C"/>
    <w:rsid w:val="00F313B7"/>
    <w:rsid w:val="00F46CE6"/>
    <w:rsid w:val="00F51AD7"/>
    <w:rsid w:val="00F56C1A"/>
    <w:rsid w:val="00F6122E"/>
    <w:rsid w:val="00F635F6"/>
    <w:rsid w:val="00F711C0"/>
    <w:rsid w:val="00FA2F71"/>
    <w:rsid w:val="00FF5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606E3"/>
  <w15:docId w15:val="{E4FC50F6-A230-4DE4-BFA2-61377A79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0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i&#345;&#237;.brzon@ksus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miluse.hrejzkova@ksus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vit.bares@ksus.cz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ilan.jonszta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58BD9-4870-4D9B-8B19-3DCCC51F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3210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2024-02-26T06:14:00Z</dcterms:created>
  <dcterms:modified xsi:type="dcterms:W3CDTF">2024-02-26T06:14:00Z</dcterms:modified>
</cp:coreProperties>
</file>